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A0781" w14:textId="4AD5A02C" w:rsidR="00CA7B56" w:rsidRPr="007722DB" w:rsidRDefault="00D37AB1" w:rsidP="00CA7B56">
      <w:pPr>
        <w:spacing w:after="160" w:line="256" w:lineRule="auto"/>
        <w:jc w:val="both"/>
        <w:rPr>
          <w:rFonts w:ascii="Cambria" w:hAnsi="Cambria" w:cs="Calibri"/>
        </w:rPr>
      </w:pPr>
      <w:bookmarkStart w:id="0" w:name="_Hlk153534534"/>
      <w:r w:rsidRPr="008B3CF2">
        <w:rPr>
          <w:rFonts w:ascii="Cambria" w:hAnsi="Cambria" w:cs="Calibri"/>
        </w:rPr>
        <w:t>Na temelju članka 10. stavka 3., a u svezi sa člankom 5. stavak 2. i člankom 7. stavak 1. Zakona o financiranju političkih aktivnosti, izborne promidžbe i referenduma („Narodne novine“ broj 29/19 i 98/19) ) i članka 32. Statuta Općine Sveti Filip i Jakov („Službeni glasnik Općine Sveti Filip i Jakov“ broj 02/14,. – pročišćeni tekst, 6/14, 1/18, 1/20 i 2/21</w:t>
      </w:r>
      <w:r w:rsidR="00CA0D3D">
        <w:rPr>
          <w:rFonts w:ascii="Cambria" w:hAnsi="Cambria" w:cs="Calibri"/>
        </w:rPr>
        <w:t>, 16/24</w:t>
      </w:r>
      <w:r w:rsidRPr="008B3CF2">
        <w:rPr>
          <w:rFonts w:ascii="Cambria" w:hAnsi="Cambria" w:cs="Calibri"/>
        </w:rPr>
        <w:t xml:space="preserve">), Općinsko vijeće Općine Sveti Filip i Jakov, na svojoj </w:t>
      </w:r>
      <w:r>
        <w:rPr>
          <w:rFonts w:ascii="Cambria" w:hAnsi="Cambria" w:cs="Calibri"/>
        </w:rPr>
        <w:t>---</w:t>
      </w:r>
      <w:r w:rsidRPr="008B3CF2">
        <w:rPr>
          <w:rFonts w:ascii="Cambria" w:hAnsi="Cambria" w:cs="Calibri"/>
        </w:rPr>
        <w:t xml:space="preserve">. sjednici održanoj dana </w:t>
      </w:r>
      <w:r>
        <w:rPr>
          <w:rFonts w:ascii="Cambria" w:hAnsi="Cambria" w:cs="Calibri"/>
        </w:rPr>
        <w:t>--</w:t>
      </w:r>
      <w:r w:rsidRPr="008B3CF2">
        <w:rPr>
          <w:rFonts w:ascii="Cambria" w:hAnsi="Cambria" w:cs="Calibri"/>
        </w:rPr>
        <w:t xml:space="preserve"> prosinca 202</w:t>
      </w:r>
      <w:r>
        <w:rPr>
          <w:rFonts w:ascii="Cambria" w:hAnsi="Cambria" w:cs="Calibri"/>
        </w:rPr>
        <w:t>4</w:t>
      </w:r>
      <w:r w:rsidRPr="008B3CF2">
        <w:rPr>
          <w:rFonts w:ascii="Cambria" w:hAnsi="Cambria" w:cs="Calibri"/>
        </w:rPr>
        <w:t>. godine donijelo je</w:t>
      </w:r>
    </w:p>
    <w:p w14:paraId="313EBF19" w14:textId="77777777" w:rsidR="00CA7B56" w:rsidRPr="007722DB" w:rsidRDefault="00CA7B56" w:rsidP="00CA7B56">
      <w:pPr>
        <w:spacing w:after="160" w:line="256" w:lineRule="auto"/>
        <w:jc w:val="center"/>
        <w:rPr>
          <w:rFonts w:ascii="Cambria" w:hAnsi="Cambria" w:cs="Calibri"/>
          <w:b/>
          <w:bCs/>
        </w:rPr>
      </w:pPr>
      <w:r w:rsidRPr="007722DB">
        <w:rPr>
          <w:rFonts w:ascii="Cambria" w:hAnsi="Cambria" w:cs="Calibri"/>
          <w:b/>
          <w:bCs/>
        </w:rPr>
        <w:t>O D L U K U</w:t>
      </w:r>
    </w:p>
    <w:p w14:paraId="25E946D0" w14:textId="77777777" w:rsidR="00D37AB1" w:rsidRPr="007722DB" w:rsidRDefault="00D37AB1" w:rsidP="00D37AB1">
      <w:pPr>
        <w:spacing w:after="160" w:line="256" w:lineRule="auto"/>
        <w:jc w:val="center"/>
        <w:rPr>
          <w:rFonts w:ascii="Cambria" w:hAnsi="Cambria" w:cs="Calibri"/>
          <w:b/>
          <w:bCs/>
        </w:rPr>
      </w:pPr>
      <w:bookmarkStart w:id="1" w:name="_Hlk113612164"/>
      <w:r w:rsidRPr="007722DB">
        <w:rPr>
          <w:rFonts w:ascii="Cambria" w:hAnsi="Cambria" w:cs="Calibri"/>
          <w:b/>
          <w:bCs/>
        </w:rPr>
        <w:t xml:space="preserve">O </w:t>
      </w:r>
      <w:r>
        <w:rPr>
          <w:rFonts w:ascii="Cambria" w:hAnsi="Cambria" w:cs="Calibri"/>
          <w:b/>
          <w:bCs/>
        </w:rPr>
        <w:t>RASPOREĐIVANJU SREDSTAVA IZ PRORAČUNA OPĆINE SVETI FILIP I JAKOV ZA REDOVITO GODIŠNJE FINANCIRANJE POLITIČKIH AKTIVNOSTI STRANAKA U 2025. GODINI</w:t>
      </w:r>
    </w:p>
    <w:p w14:paraId="64480754" w14:textId="77777777" w:rsidR="00CA7B56" w:rsidRPr="007722DB" w:rsidRDefault="00CA7B56" w:rsidP="00CA7B56">
      <w:pPr>
        <w:spacing w:after="160" w:line="256" w:lineRule="auto"/>
        <w:jc w:val="center"/>
        <w:rPr>
          <w:rFonts w:ascii="Cambria" w:hAnsi="Cambria" w:cs="Calibri"/>
          <w:b/>
          <w:bCs/>
        </w:rPr>
      </w:pPr>
      <w:r w:rsidRPr="007722DB">
        <w:rPr>
          <w:rFonts w:ascii="Cambria" w:hAnsi="Cambria" w:cs="Calibri"/>
          <w:b/>
          <w:bCs/>
        </w:rPr>
        <w:t>Članak 1.</w:t>
      </w:r>
    </w:p>
    <w:bookmarkEnd w:id="1"/>
    <w:p w14:paraId="3A4E0AB7" w14:textId="2CDC0001" w:rsidR="00CA7B56" w:rsidRPr="007722DB" w:rsidRDefault="00CA7B56" w:rsidP="00CA7B56">
      <w:pPr>
        <w:spacing w:after="160" w:line="256" w:lineRule="auto"/>
        <w:jc w:val="both"/>
        <w:rPr>
          <w:rFonts w:ascii="Cambria" w:hAnsi="Cambria" w:cs="Calibri"/>
        </w:rPr>
      </w:pPr>
      <w:r w:rsidRPr="007722DB">
        <w:rPr>
          <w:rFonts w:ascii="Cambria" w:hAnsi="Cambria" w:cs="Calibri"/>
        </w:rPr>
        <w:t xml:space="preserve">Ovom Odlukom </w:t>
      </w:r>
      <w:r w:rsidR="00D37AB1">
        <w:rPr>
          <w:rFonts w:ascii="Cambria" w:hAnsi="Cambria" w:cs="Calibri"/>
        </w:rPr>
        <w:t>raspoređuju se sredstva za financiranje političkih stranaka zastupljenih u Općinskom vijeću Općine Sveti Filip i Jakov (u daljnjem tekstu: Općinsko vijeće) za razdoblje od 01.01.2025. do 31.12.2025.</w:t>
      </w:r>
    </w:p>
    <w:p w14:paraId="5EFDE938" w14:textId="77777777" w:rsidR="00CA7B56" w:rsidRPr="007722DB" w:rsidRDefault="00CA7B56" w:rsidP="00CA7B56">
      <w:pPr>
        <w:spacing w:after="160" w:line="256" w:lineRule="auto"/>
        <w:jc w:val="center"/>
        <w:rPr>
          <w:rFonts w:ascii="Cambria" w:hAnsi="Cambria" w:cs="Calibri"/>
          <w:b/>
          <w:bCs/>
        </w:rPr>
      </w:pPr>
      <w:r w:rsidRPr="007722DB">
        <w:rPr>
          <w:rFonts w:ascii="Cambria" w:hAnsi="Cambria" w:cs="Calibri"/>
          <w:b/>
          <w:bCs/>
        </w:rPr>
        <w:t>Članak 2.</w:t>
      </w:r>
    </w:p>
    <w:p w14:paraId="4DE8E1E9" w14:textId="343E0972" w:rsidR="00CA7B56" w:rsidRPr="007722DB" w:rsidRDefault="00D37AB1" w:rsidP="00CA7B56">
      <w:pPr>
        <w:spacing w:after="160" w:line="256" w:lineRule="auto"/>
        <w:jc w:val="both"/>
        <w:rPr>
          <w:rFonts w:ascii="Cambria" w:hAnsi="Cambria" w:cs="Calibri"/>
        </w:rPr>
      </w:pPr>
      <w:r>
        <w:rPr>
          <w:rFonts w:ascii="Cambria" w:hAnsi="Cambria" w:cs="Calibri"/>
        </w:rPr>
        <w:t>U Proračunu Općine Sveti Filip i Jakov za 2025</w:t>
      </w:r>
      <w:r w:rsidR="00CA7B56" w:rsidRPr="007722DB">
        <w:rPr>
          <w:rFonts w:ascii="Cambria" w:hAnsi="Cambria" w:cs="Calibri"/>
        </w:rPr>
        <w:t>.</w:t>
      </w:r>
      <w:r>
        <w:rPr>
          <w:rFonts w:ascii="Cambria" w:hAnsi="Cambria" w:cs="Calibri"/>
        </w:rPr>
        <w:t xml:space="preserve"> godinu osigurana su sredstva za redovito godišnje financiranje političkih stranaka koje imaju vijećnike u Općinskom vijeću Općine Sveti Filip i Jakov u iznosu od 3.450,79 eura.</w:t>
      </w:r>
    </w:p>
    <w:p w14:paraId="7A2F75F1" w14:textId="77777777" w:rsidR="00CA7B56" w:rsidRPr="007722DB" w:rsidRDefault="00CA7B56" w:rsidP="00CA7B56">
      <w:pPr>
        <w:spacing w:after="160" w:line="256" w:lineRule="auto"/>
        <w:jc w:val="center"/>
        <w:rPr>
          <w:rFonts w:ascii="Cambria" w:hAnsi="Cambria" w:cs="Calibri"/>
          <w:b/>
          <w:bCs/>
        </w:rPr>
      </w:pPr>
      <w:bookmarkStart w:id="2" w:name="_Hlk113612221"/>
      <w:r w:rsidRPr="007722DB">
        <w:rPr>
          <w:rFonts w:ascii="Cambria" w:hAnsi="Cambria" w:cs="Calibri"/>
          <w:b/>
          <w:bCs/>
        </w:rPr>
        <w:t>Članak 3.</w:t>
      </w:r>
    </w:p>
    <w:bookmarkEnd w:id="2"/>
    <w:p w14:paraId="18D80C40" w14:textId="6AF1F607" w:rsidR="00D37AB1" w:rsidRDefault="00D37AB1" w:rsidP="00CA0D3D">
      <w:pPr>
        <w:spacing w:after="160" w:line="256" w:lineRule="auto"/>
        <w:jc w:val="both"/>
        <w:rPr>
          <w:rFonts w:ascii="Cambria" w:hAnsi="Cambria" w:cs="Calibri"/>
        </w:rPr>
      </w:pPr>
      <w:r>
        <w:rPr>
          <w:rFonts w:ascii="Cambria" w:hAnsi="Cambria" w:cs="Calibri"/>
        </w:rPr>
        <w:t>Svakoj pojedinoj političkoj stranci pripadaju sredstva razmjerno broju njezinih članova u Općinskom vijeću u trenutku konstituiranja Općinskog vijeća Općine Sveti Filip i Jakov. Za svakog vijećnika utvrđuje se jednak iznos sredstava od 265.45 eura</w:t>
      </w:r>
    </w:p>
    <w:p w14:paraId="3C6E89D9" w14:textId="44EB7AEF" w:rsidR="00CA7B56" w:rsidRPr="007722DB" w:rsidRDefault="00CA7B56" w:rsidP="00CA7B56">
      <w:pPr>
        <w:spacing w:after="160" w:line="256" w:lineRule="auto"/>
        <w:jc w:val="center"/>
        <w:rPr>
          <w:rFonts w:ascii="Cambria" w:hAnsi="Cambria" w:cs="Calibri"/>
          <w:b/>
          <w:bCs/>
        </w:rPr>
      </w:pPr>
      <w:r w:rsidRPr="007722DB">
        <w:rPr>
          <w:rFonts w:ascii="Cambria" w:hAnsi="Cambria" w:cs="Calibri"/>
          <w:b/>
          <w:bCs/>
        </w:rPr>
        <w:t>Članak 4.</w:t>
      </w:r>
    </w:p>
    <w:p w14:paraId="354BD6D8" w14:textId="015FF38B" w:rsidR="003A2D41" w:rsidRDefault="00D37AB1" w:rsidP="003A2D41">
      <w:pPr>
        <w:spacing w:after="160" w:line="256" w:lineRule="auto"/>
        <w:rPr>
          <w:rFonts w:ascii="Cambria" w:hAnsi="Cambria" w:cs="Calibri"/>
        </w:rPr>
      </w:pPr>
      <w:r>
        <w:rPr>
          <w:rFonts w:ascii="Cambria" w:hAnsi="Cambria" w:cs="Calibri"/>
        </w:rPr>
        <w:t>Planirana sredstva za redovito godišnje financiranje političkih stranaka u Proračunu Općine Sveti Filip i Jakov za 2025. godinu u iznosu od 3.450,79 eura i to kako slijedi:</w:t>
      </w:r>
    </w:p>
    <w:p w14:paraId="263E4E1E" w14:textId="68E8D432" w:rsidR="003A2D41" w:rsidRDefault="003A2D41" w:rsidP="003A2D41">
      <w:pPr>
        <w:spacing w:after="160" w:line="256" w:lineRule="auto"/>
        <w:rPr>
          <w:rFonts w:ascii="Cambria" w:hAnsi="Cambria" w:cs="Calibri"/>
        </w:rPr>
      </w:pPr>
      <w:r w:rsidRPr="003A2D41">
        <w:rPr>
          <w:rFonts w:ascii="Cambria" w:hAnsi="Cambria" w:cs="Calibri"/>
        </w:rPr>
        <w:t>1.</w:t>
      </w:r>
      <w:r>
        <w:rPr>
          <w:rFonts w:ascii="Cambria" w:hAnsi="Cambria" w:cs="Calibri"/>
        </w:rPr>
        <w:t xml:space="preserve"> Hrvatska demokratska zajednica (HDZ) 2.654,46 eura – za 4 člana i 6 članica</w:t>
      </w:r>
    </w:p>
    <w:p w14:paraId="66631D91" w14:textId="304B93F4" w:rsidR="003A2D41" w:rsidRPr="003A2D41" w:rsidRDefault="003A2D41" w:rsidP="003A2D41">
      <w:pPr>
        <w:spacing w:after="160" w:line="256" w:lineRule="auto"/>
        <w:rPr>
          <w:rFonts w:ascii="Cambria" w:hAnsi="Cambria" w:cs="Calibri"/>
        </w:rPr>
      </w:pPr>
      <w:r>
        <w:rPr>
          <w:rFonts w:ascii="Cambria" w:hAnsi="Cambria" w:cs="Calibri"/>
        </w:rPr>
        <w:t>2. Hrvatska stranka prava (HSP) 796,34 eura za 2 člana i 1 članicu.</w:t>
      </w:r>
    </w:p>
    <w:p w14:paraId="7C396701" w14:textId="77777777" w:rsidR="00CA7B56" w:rsidRPr="007722DB" w:rsidRDefault="00CA7B56" w:rsidP="00CA7B56">
      <w:pPr>
        <w:spacing w:after="160" w:line="256" w:lineRule="auto"/>
        <w:jc w:val="center"/>
        <w:rPr>
          <w:rFonts w:ascii="Cambria" w:hAnsi="Cambria" w:cs="Calibri"/>
          <w:b/>
          <w:bCs/>
        </w:rPr>
      </w:pPr>
      <w:r w:rsidRPr="007722DB">
        <w:rPr>
          <w:rFonts w:ascii="Cambria" w:hAnsi="Cambria" w:cs="Calibri"/>
          <w:b/>
          <w:bCs/>
        </w:rPr>
        <w:t>Članak 5.</w:t>
      </w:r>
    </w:p>
    <w:p w14:paraId="41319A1C" w14:textId="5EF98F83" w:rsidR="00CA7B56" w:rsidRDefault="003A2D41" w:rsidP="00CA7B56">
      <w:pPr>
        <w:spacing w:after="160" w:line="256" w:lineRule="auto"/>
        <w:rPr>
          <w:rFonts w:ascii="Cambria" w:hAnsi="Cambria" w:cs="Calibri"/>
        </w:rPr>
      </w:pPr>
      <w:r>
        <w:rPr>
          <w:rFonts w:ascii="Cambria" w:hAnsi="Cambria" w:cs="Calibri"/>
        </w:rPr>
        <w:t xml:space="preserve">Sredstva utvrđena u članku 5. ove Odluka, doznačuju se na žiro račun političke stranke najkasnije do 31. prosinca tekuće godine. </w:t>
      </w:r>
    </w:p>
    <w:p w14:paraId="4ED1E888" w14:textId="4CD7E3C3" w:rsidR="003A2D41" w:rsidRDefault="003A2D41" w:rsidP="003A2D41">
      <w:pPr>
        <w:spacing w:after="160" w:line="256" w:lineRule="auto"/>
        <w:jc w:val="center"/>
        <w:rPr>
          <w:rFonts w:ascii="Cambria" w:hAnsi="Cambria" w:cs="Calibri"/>
          <w:b/>
          <w:bCs/>
        </w:rPr>
      </w:pPr>
      <w:r w:rsidRPr="003A2D41">
        <w:rPr>
          <w:rFonts w:ascii="Cambria" w:hAnsi="Cambria" w:cs="Calibri"/>
          <w:b/>
          <w:bCs/>
        </w:rPr>
        <w:t>Članak 6.</w:t>
      </w:r>
    </w:p>
    <w:p w14:paraId="4B567F5A" w14:textId="19C1C652" w:rsidR="003A2D41" w:rsidRDefault="003A2D41" w:rsidP="003A2D41">
      <w:pPr>
        <w:spacing w:after="160" w:line="256" w:lineRule="auto"/>
        <w:jc w:val="both"/>
        <w:rPr>
          <w:rFonts w:ascii="Cambria" w:hAnsi="Cambria" w:cs="Calibri"/>
        </w:rPr>
      </w:pPr>
      <w:r>
        <w:rPr>
          <w:rFonts w:ascii="Cambria" w:hAnsi="Cambria" w:cs="Calibri"/>
        </w:rPr>
        <w:t>Ukoliko pojedini član/ica Općinskog vijeća tijekom 2025. godine napusti političku stranku ili promijeni članstvo u političkoj stranci sa čije je kandidatske liste izabran, financijska sredstva iz članka 4. ove Odluke ostaju u političkoj stranci sa čije je liste izabran.</w:t>
      </w:r>
    </w:p>
    <w:p w14:paraId="7110A3C4" w14:textId="61CE301F" w:rsidR="001F2C34" w:rsidRDefault="001F2C34" w:rsidP="001F2C34">
      <w:pPr>
        <w:spacing w:after="160" w:line="256" w:lineRule="auto"/>
        <w:jc w:val="center"/>
        <w:rPr>
          <w:rFonts w:ascii="Cambria" w:hAnsi="Cambria" w:cs="Calibri"/>
          <w:b/>
          <w:bCs/>
        </w:rPr>
      </w:pPr>
      <w:r w:rsidRPr="001F2C34">
        <w:rPr>
          <w:rFonts w:ascii="Cambria" w:hAnsi="Cambria" w:cs="Calibri"/>
          <w:b/>
          <w:bCs/>
        </w:rPr>
        <w:t>Članak 7.</w:t>
      </w:r>
    </w:p>
    <w:p w14:paraId="62147684" w14:textId="1119366C" w:rsidR="001F2C34" w:rsidRDefault="001F2C34" w:rsidP="001F2C34">
      <w:pPr>
        <w:spacing w:after="160" w:line="256" w:lineRule="auto"/>
        <w:jc w:val="both"/>
        <w:rPr>
          <w:rFonts w:ascii="Cambria" w:hAnsi="Cambria" w:cs="Calibri"/>
        </w:rPr>
      </w:pPr>
      <w:r>
        <w:rPr>
          <w:rFonts w:ascii="Cambria" w:hAnsi="Cambria" w:cs="Calibri"/>
        </w:rPr>
        <w:t>U slučaju udruživanja dviju ili više političkih stranaka, financijska sredstva koja se raspoređuju sukladno članku 2. ove Odluke, pripadaju političkoj stranci koja je pravni slijednik političkih stranaka koje su udruživanjem prestale postojati.</w:t>
      </w:r>
    </w:p>
    <w:p w14:paraId="11997AC4" w14:textId="06AC9B6E" w:rsidR="001F2C34" w:rsidRPr="001F2C34" w:rsidRDefault="001F2C34" w:rsidP="001F2C34">
      <w:pPr>
        <w:spacing w:after="160" w:line="256" w:lineRule="auto"/>
        <w:jc w:val="center"/>
        <w:rPr>
          <w:rFonts w:ascii="Cambria" w:hAnsi="Cambria" w:cs="Calibri"/>
          <w:b/>
          <w:bCs/>
        </w:rPr>
      </w:pPr>
      <w:r w:rsidRPr="001F2C34">
        <w:rPr>
          <w:rFonts w:ascii="Cambria" w:hAnsi="Cambria" w:cs="Calibri"/>
          <w:b/>
          <w:bCs/>
        </w:rPr>
        <w:lastRenderedPageBreak/>
        <w:t>Članak 8.</w:t>
      </w:r>
    </w:p>
    <w:p w14:paraId="131AD00F" w14:textId="72617CFF" w:rsidR="001F2C34" w:rsidRPr="001F2C34" w:rsidRDefault="001F2C34" w:rsidP="001F2C34">
      <w:pPr>
        <w:spacing w:after="160" w:line="256" w:lineRule="auto"/>
        <w:jc w:val="both"/>
        <w:rPr>
          <w:rFonts w:ascii="Cambria" w:hAnsi="Cambria" w:cs="Calibri"/>
        </w:rPr>
      </w:pPr>
      <w:r>
        <w:rPr>
          <w:rFonts w:ascii="Cambria" w:hAnsi="Cambria" w:cs="Calibri"/>
        </w:rPr>
        <w:t>Ova Odluka stupa na snagu osmog dana od dana objave u Službenom glasniku Općine Sveti Filip i Jakov.</w:t>
      </w:r>
    </w:p>
    <w:p w14:paraId="26F1EAAE" w14:textId="6A50E740" w:rsidR="00CA7B56" w:rsidRPr="001F2C34" w:rsidRDefault="00CA7B56" w:rsidP="00CA7B56">
      <w:pPr>
        <w:spacing w:after="0"/>
        <w:rPr>
          <w:rFonts w:ascii="Cambria" w:hAnsi="Cambria"/>
          <w:b/>
        </w:rPr>
      </w:pPr>
      <w:r w:rsidRPr="001F2C34">
        <w:rPr>
          <w:rFonts w:ascii="Cambria" w:hAnsi="Cambria"/>
          <w:b/>
        </w:rPr>
        <w:t xml:space="preserve">KLASA: </w:t>
      </w:r>
      <w:r w:rsidR="001F2C34" w:rsidRPr="001F2C34">
        <w:rPr>
          <w:rFonts w:ascii="Cambria" w:hAnsi="Cambria"/>
          <w:b/>
        </w:rPr>
        <w:t>006-01/24-</w:t>
      </w:r>
      <w:r w:rsidR="00CA0D3D">
        <w:rPr>
          <w:rFonts w:ascii="Cambria" w:hAnsi="Cambria"/>
          <w:b/>
        </w:rPr>
        <w:t>----</w:t>
      </w:r>
      <w:bookmarkStart w:id="3" w:name="_GoBack"/>
      <w:bookmarkEnd w:id="3"/>
    </w:p>
    <w:p w14:paraId="29C4EC21" w14:textId="4F2313AC" w:rsidR="00CA7B56" w:rsidRPr="001F2C34" w:rsidRDefault="00CA7B56" w:rsidP="00CA7B56">
      <w:pPr>
        <w:spacing w:after="0"/>
        <w:rPr>
          <w:rFonts w:ascii="Cambria" w:hAnsi="Cambria"/>
          <w:b/>
        </w:rPr>
      </w:pPr>
      <w:r w:rsidRPr="001F2C34">
        <w:rPr>
          <w:rFonts w:ascii="Cambria" w:hAnsi="Cambria"/>
          <w:b/>
        </w:rPr>
        <w:t xml:space="preserve">URBROJ: </w:t>
      </w:r>
      <w:r w:rsidR="00CA0D3D">
        <w:rPr>
          <w:rFonts w:ascii="Cambria" w:hAnsi="Cambria"/>
          <w:b/>
        </w:rPr>
        <w:t>2198-19-03-01/04-24---</w:t>
      </w:r>
    </w:p>
    <w:p w14:paraId="02A37C71" w14:textId="77777777" w:rsidR="00CA7B56" w:rsidRPr="001F2C34" w:rsidRDefault="00CA7B56" w:rsidP="00CA7B56">
      <w:pPr>
        <w:spacing w:after="0"/>
        <w:rPr>
          <w:rFonts w:ascii="Cambria" w:hAnsi="Cambria"/>
          <w:b/>
        </w:rPr>
      </w:pPr>
      <w:r w:rsidRPr="001F2C34">
        <w:rPr>
          <w:rFonts w:ascii="Cambria" w:hAnsi="Cambria"/>
          <w:b/>
        </w:rPr>
        <w:t>Sveti Filip i Jakov, .. prosinca 2024. godine</w:t>
      </w:r>
    </w:p>
    <w:p w14:paraId="54E9B558" w14:textId="77777777" w:rsidR="00CA7B56" w:rsidRPr="007722DB" w:rsidRDefault="00CA7B56" w:rsidP="00CA7B56">
      <w:pPr>
        <w:spacing w:after="0"/>
        <w:jc w:val="center"/>
        <w:rPr>
          <w:rFonts w:ascii="Cambria" w:eastAsiaTheme="minorHAnsi" w:hAnsi="Cambria"/>
        </w:rPr>
      </w:pPr>
    </w:p>
    <w:p w14:paraId="24DED6F3" w14:textId="77777777" w:rsidR="00CA7B56" w:rsidRPr="007722DB" w:rsidRDefault="00CA7B56" w:rsidP="00CA7B56">
      <w:pPr>
        <w:spacing w:after="0"/>
        <w:jc w:val="center"/>
        <w:rPr>
          <w:rFonts w:ascii="Cambria" w:eastAsiaTheme="minorHAnsi" w:hAnsi="Cambria"/>
        </w:rPr>
      </w:pPr>
    </w:p>
    <w:p w14:paraId="13E8FAED" w14:textId="77777777" w:rsidR="00CA7B56" w:rsidRPr="007722DB" w:rsidRDefault="00CA7B56" w:rsidP="00CA7B56">
      <w:pPr>
        <w:spacing w:after="0"/>
        <w:jc w:val="center"/>
        <w:rPr>
          <w:rFonts w:ascii="Cambria" w:eastAsiaTheme="minorHAnsi" w:hAnsi="Cambria"/>
        </w:rPr>
      </w:pPr>
    </w:p>
    <w:p w14:paraId="6BEF16FC" w14:textId="77777777" w:rsidR="00CA7B56" w:rsidRPr="007722DB" w:rsidRDefault="00CA7B56" w:rsidP="00CA7B56">
      <w:pPr>
        <w:spacing w:after="0"/>
        <w:jc w:val="center"/>
        <w:rPr>
          <w:rFonts w:ascii="Cambria" w:eastAsiaTheme="minorHAnsi" w:hAnsi="Cambria"/>
        </w:rPr>
      </w:pPr>
    </w:p>
    <w:p w14:paraId="4E51A6ED" w14:textId="77777777" w:rsidR="00CA7B56" w:rsidRPr="007722DB" w:rsidRDefault="00CA7B56" w:rsidP="00CA7B56">
      <w:pPr>
        <w:spacing w:after="0"/>
        <w:jc w:val="center"/>
        <w:rPr>
          <w:rFonts w:ascii="Cambria" w:eastAsiaTheme="minorHAnsi" w:hAnsi="Cambria"/>
        </w:rPr>
      </w:pPr>
      <w:r w:rsidRPr="007722DB">
        <w:rPr>
          <w:rFonts w:ascii="Cambria" w:eastAsiaTheme="minorHAnsi" w:hAnsi="Cambria"/>
          <w:b/>
        </w:rPr>
        <w:t xml:space="preserve">                                                           OPĆINSKO VIJEĆE OPĆINE SVETI FILIP I JAKOV</w:t>
      </w:r>
      <w:r w:rsidRPr="007722DB">
        <w:rPr>
          <w:rFonts w:ascii="Cambria" w:eastAsiaTheme="minorHAnsi" w:hAnsi="Cambria"/>
          <w:b/>
        </w:rPr>
        <w:tab/>
      </w:r>
      <w:r w:rsidRPr="007722DB">
        <w:rPr>
          <w:rFonts w:ascii="Cambria" w:eastAsiaTheme="minorHAnsi" w:hAnsi="Cambria"/>
          <w:b/>
        </w:rPr>
        <w:tab/>
      </w:r>
      <w:r w:rsidRPr="007722DB">
        <w:rPr>
          <w:rFonts w:ascii="Cambria" w:eastAsiaTheme="minorHAnsi" w:hAnsi="Cambria"/>
          <w:b/>
        </w:rPr>
        <w:tab/>
      </w:r>
      <w:r w:rsidRPr="007722DB">
        <w:rPr>
          <w:rFonts w:ascii="Cambria" w:eastAsiaTheme="minorHAnsi" w:hAnsi="Cambria"/>
          <w:b/>
        </w:rPr>
        <w:tab/>
      </w:r>
      <w:r w:rsidRPr="007722DB">
        <w:rPr>
          <w:rFonts w:ascii="Cambria" w:eastAsiaTheme="minorHAnsi" w:hAnsi="Cambria"/>
          <w:b/>
        </w:rPr>
        <w:tab/>
      </w:r>
      <w:r w:rsidRPr="007722DB">
        <w:rPr>
          <w:rFonts w:ascii="Cambria" w:eastAsiaTheme="minorHAnsi" w:hAnsi="Cambria"/>
          <w:b/>
        </w:rPr>
        <w:tab/>
        <w:t xml:space="preserve">                                        </w:t>
      </w:r>
      <w:r w:rsidRPr="007722DB">
        <w:rPr>
          <w:rFonts w:ascii="Cambria" w:eastAsiaTheme="minorHAnsi" w:hAnsi="Cambria"/>
          <w:b/>
        </w:rPr>
        <w:tab/>
        <w:t xml:space="preserve">                                                                                  </w:t>
      </w:r>
    </w:p>
    <w:p w14:paraId="2D7DA2CC" w14:textId="77777777" w:rsidR="00CA7B56" w:rsidRPr="007722DB" w:rsidRDefault="00CA7B56" w:rsidP="00CA7B56">
      <w:pPr>
        <w:ind w:firstLine="708"/>
        <w:jc w:val="right"/>
        <w:rPr>
          <w:rFonts w:ascii="Cambria" w:eastAsiaTheme="minorHAnsi" w:hAnsi="Cambria"/>
        </w:rPr>
      </w:pPr>
      <w:r w:rsidRPr="007722DB">
        <w:rPr>
          <w:rFonts w:ascii="Cambria" w:eastAsiaTheme="minorHAnsi" w:hAnsi="Cambria"/>
        </w:rPr>
        <w:t xml:space="preserve">                                                                                                                         Predsjednik Općinskog vijeća </w:t>
      </w:r>
      <w:r w:rsidRPr="007722DB">
        <w:rPr>
          <w:rFonts w:ascii="Cambria" w:eastAsiaTheme="minorHAnsi" w:hAnsi="Cambria"/>
        </w:rPr>
        <w:tab/>
      </w:r>
      <w:r w:rsidRPr="007722DB">
        <w:rPr>
          <w:rFonts w:ascii="Cambria" w:eastAsiaTheme="minorHAnsi" w:hAnsi="Cambria"/>
        </w:rPr>
        <w:tab/>
      </w:r>
      <w:r w:rsidRPr="007722DB">
        <w:rPr>
          <w:rFonts w:ascii="Cambria" w:eastAsiaTheme="minorHAnsi" w:hAnsi="Cambria"/>
        </w:rPr>
        <w:tab/>
      </w:r>
      <w:r w:rsidRPr="007722DB">
        <w:rPr>
          <w:rFonts w:ascii="Cambria" w:eastAsiaTheme="minorHAnsi" w:hAnsi="Cambria"/>
        </w:rPr>
        <w:tab/>
      </w:r>
      <w:r w:rsidRPr="007722DB">
        <w:rPr>
          <w:rFonts w:ascii="Cambria" w:eastAsiaTheme="minorHAnsi" w:hAnsi="Cambria"/>
        </w:rPr>
        <w:tab/>
        <w:t xml:space="preserve"> </w:t>
      </w:r>
      <w:r w:rsidRPr="007722DB">
        <w:rPr>
          <w:rFonts w:ascii="Cambria" w:eastAsiaTheme="minorHAnsi" w:hAnsi="Cambria"/>
        </w:rPr>
        <w:tab/>
      </w:r>
      <w:r w:rsidRPr="007722DB">
        <w:rPr>
          <w:rFonts w:ascii="Cambria" w:eastAsiaTheme="minorHAnsi" w:hAnsi="Cambria"/>
        </w:rPr>
        <w:tab/>
        <w:t>Igor Pedisić</w:t>
      </w:r>
    </w:p>
    <w:bookmarkEnd w:id="0"/>
    <w:p w14:paraId="47DB37A3" w14:textId="77777777" w:rsidR="00CA7B56" w:rsidRPr="007722DB" w:rsidRDefault="00CA7B56" w:rsidP="00CA7B56">
      <w:pPr>
        <w:autoSpaceDE w:val="0"/>
        <w:autoSpaceDN w:val="0"/>
        <w:adjustRightInd w:val="0"/>
        <w:spacing w:after="0" w:line="240" w:lineRule="auto"/>
        <w:rPr>
          <w:rFonts w:ascii="Cambria" w:eastAsiaTheme="minorHAnsi" w:hAnsi="Cambria" w:cs="TimesNewRomanPSMT"/>
        </w:rPr>
      </w:pPr>
    </w:p>
    <w:p w14:paraId="3FF245A7" w14:textId="77777777" w:rsidR="00CA7B56" w:rsidRPr="007722DB" w:rsidRDefault="00CA7B56" w:rsidP="00CA7B56">
      <w:pPr>
        <w:rPr>
          <w:rFonts w:ascii="Cambria" w:eastAsiaTheme="minorHAnsi" w:hAnsi="Cambria" w:cstheme="minorBidi"/>
        </w:rPr>
      </w:pPr>
      <w:r w:rsidRPr="007722DB">
        <w:rPr>
          <w:rFonts w:ascii="Cambria" w:hAnsi="Cambria"/>
          <w:b/>
        </w:rPr>
        <w:t>__________________________________________________________________________________________________________________</w:t>
      </w:r>
    </w:p>
    <w:p w14:paraId="4C66DE8D" w14:textId="77777777" w:rsidR="00CA7B56" w:rsidRPr="007722DB" w:rsidRDefault="00CA7B56" w:rsidP="00CA7B56">
      <w:pPr>
        <w:rPr>
          <w:rFonts w:ascii="Cambria" w:hAnsi="Cambria"/>
        </w:rPr>
      </w:pPr>
    </w:p>
    <w:p w14:paraId="21749A9F" w14:textId="77777777" w:rsidR="00F808BA" w:rsidRDefault="00F808BA"/>
    <w:sectPr w:rsidR="00F808BA">
      <w:head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24FE74" w14:textId="77777777" w:rsidR="00834052" w:rsidRDefault="00834052" w:rsidP="00CA7B56">
      <w:pPr>
        <w:spacing w:after="0" w:line="240" w:lineRule="auto"/>
      </w:pPr>
      <w:r>
        <w:separator/>
      </w:r>
    </w:p>
  </w:endnote>
  <w:endnote w:type="continuationSeparator" w:id="0">
    <w:p w14:paraId="231D0767" w14:textId="77777777" w:rsidR="00834052" w:rsidRDefault="00834052" w:rsidP="00CA7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28680" w14:textId="77777777" w:rsidR="00834052" w:rsidRDefault="00834052" w:rsidP="00CA7B56">
      <w:pPr>
        <w:spacing w:after="0" w:line="240" w:lineRule="auto"/>
      </w:pPr>
      <w:r>
        <w:separator/>
      </w:r>
    </w:p>
  </w:footnote>
  <w:footnote w:type="continuationSeparator" w:id="0">
    <w:p w14:paraId="6C341229" w14:textId="77777777" w:rsidR="00834052" w:rsidRDefault="00834052" w:rsidP="00CA7B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1E6C6" w14:textId="77777777" w:rsidR="00CA7B56" w:rsidRPr="007722DB" w:rsidRDefault="00CA7B56" w:rsidP="00CA7B56">
    <w:pPr>
      <w:spacing w:after="0"/>
      <w:contextualSpacing/>
      <w:jc w:val="center"/>
      <w:rPr>
        <w:rFonts w:ascii="Cambria" w:hAnsi="Cambria"/>
      </w:rPr>
    </w:pPr>
    <w:r w:rsidRPr="007722DB">
      <w:rPr>
        <w:rFonts w:ascii="Cambria" w:hAnsi="Cambria"/>
      </w:rPr>
      <w:t>PRIJEDLOG ODLUKE</w:t>
    </w:r>
  </w:p>
  <w:p w14:paraId="58FF3988" w14:textId="77777777" w:rsidR="00CA7B56" w:rsidRDefault="00CA7B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C03AB"/>
    <w:multiLevelType w:val="hybridMultilevel"/>
    <w:tmpl w:val="54F80E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63DD5B58"/>
    <w:multiLevelType w:val="hybridMultilevel"/>
    <w:tmpl w:val="30CC91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52"/>
    <w:rsid w:val="001F2C34"/>
    <w:rsid w:val="00227D10"/>
    <w:rsid w:val="00262044"/>
    <w:rsid w:val="003A2D41"/>
    <w:rsid w:val="00523C77"/>
    <w:rsid w:val="00647279"/>
    <w:rsid w:val="006B4BD8"/>
    <w:rsid w:val="0076041B"/>
    <w:rsid w:val="007F5BD5"/>
    <w:rsid w:val="00834052"/>
    <w:rsid w:val="008845B7"/>
    <w:rsid w:val="00941652"/>
    <w:rsid w:val="00CA0D3D"/>
    <w:rsid w:val="00CA7B56"/>
    <w:rsid w:val="00D37AB1"/>
    <w:rsid w:val="00F808B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C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B5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B56"/>
    <w:pPr>
      <w:tabs>
        <w:tab w:val="center" w:pos="4703"/>
        <w:tab w:val="right" w:pos="9406"/>
      </w:tabs>
      <w:spacing w:after="0" w:line="240" w:lineRule="auto"/>
    </w:pPr>
  </w:style>
  <w:style w:type="character" w:customStyle="1" w:styleId="HeaderChar">
    <w:name w:val="Header Char"/>
    <w:basedOn w:val="DefaultParagraphFont"/>
    <w:link w:val="Header"/>
    <w:uiPriority w:val="99"/>
    <w:rsid w:val="00CA7B56"/>
    <w:rPr>
      <w:rFonts w:ascii="Calibri" w:eastAsia="Calibri" w:hAnsi="Calibri" w:cs="Times New Roman"/>
    </w:rPr>
  </w:style>
  <w:style w:type="paragraph" w:styleId="Footer">
    <w:name w:val="footer"/>
    <w:basedOn w:val="Normal"/>
    <w:link w:val="FooterChar"/>
    <w:uiPriority w:val="99"/>
    <w:unhideWhenUsed/>
    <w:rsid w:val="00CA7B56"/>
    <w:pPr>
      <w:tabs>
        <w:tab w:val="center" w:pos="4703"/>
        <w:tab w:val="right" w:pos="9406"/>
      </w:tabs>
      <w:spacing w:after="0" w:line="240" w:lineRule="auto"/>
    </w:pPr>
  </w:style>
  <w:style w:type="character" w:customStyle="1" w:styleId="FooterChar">
    <w:name w:val="Footer Char"/>
    <w:basedOn w:val="DefaultParagraphFont"/>
    <w:link w:val="Footer"/>
    <w:uiPriority w:val="99"/>
    <w:rsid w:val="00CA7B56"/>
    <w:rPr>
      <w:rFonts w:ascii="Calibri" w:eastAsia="Calibri" w:hAnsi="Calibri" w:cs="Times New Roman"/>
    </w:rPr>
  </w:style>
  <w:style w:type="paragraph" w:styleId="ListParagraph">
    <w:name w:val="List Paragraph"/>
    <w:basedOn w:val="Normal"/>
    <w:uiPriority w:val="34"/>
    <w:qFormat/>
    <w:rsid w:val="003A2D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B5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B56"/>
    <w:pPr>
      <w:tabs>
        <w:tab w:val="center" w:pos="4703"/>
        <w:tab w:val="right" w:pos="9406"/>
      </w:tabs>
      <w:spacing w:after="0" w:line="240" w:lineRule="auto"/>
    </w:pPr>
  </w:style>
  <w:style w:type="character" w:customStyle="1" w:styleId="HeaderChar">
    <w:name w:val="Header Char"/>
    <w:basedOn w:val="DefaultParagraphFont"/>
    <w:link w:val="Header"/>
    <w:uiPriority w:val="99"/>
    <w:rsid w:val="00CA7B56"/>
    <w:rPr>
      <w:rFonts w:ascii="Calibri" w:eastAsia="Calibri" w:hAnsi="Calibri" w:cs="Times New Roman"/>
    </w:rPr>
  </w:style>
  <w:style w:type="paragraph" w:styleId="Footer">
    <w:name w:val="footer"/>
    <w:basedOn w:val="Normal"/>
    <w:link w:val="FooterChar"/>
    <w:uiPriority w:val="99"/>
    <w:unhideWhenUsed/>
    <w:rsid w:val="00CA7B56"/>
    <w:pPr>
      <w:tabs>
        <w:tab w:val="center" w:pos="4703"/>
        <w:tab w:val="right" w:pos="9406"/>
      </w:tabs>
      <w:spacing w:after="0" w:line="240" w:lineRule="auto"/>
    </w:pPr>
  </w:style>
  <w:style w:type="character" w:customStyle="1" w:styleId="FooterChar">
    <w:name w:val="Footer Char"/>
    <w:basedOn w:val="DefaultParagraphFont"/>
    <w:link w:val="Footer"/>
    <w:uiPriority w:val="99"/>
    <w:rsid w:val="00CA7B56"/>
    <w:rPr>
      <w:rFonts w:ascii="Calibri" w:eastAsia="Calibri" w:hAnsi="Calibri" w:cs="Times New Roman"/>
    </w:rPr>
  </w:style>
  <w:style w:type="paragraph" w:styleId="ListParagraph">
    <w:name w:val="List Paragraph"/>
    <w:basedOn w:val="Normal"/>
    <w:uiPriority w:val="34"/>
    <w:qFormat/>
    <w:rsid w:val="003A2D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655329">
      <w:bodyDiv w:val="1"/>
      <w:marLeft w:val="0"/>
      <w:marRight w:val="0"/>
      <w:marTop w:val="0"/>
      <w:marBottom w:val="0"/>
      <w:divBdr>
        <w:top w:val="none" w:sz="0" w:space="0" w:color="auto"/>
        <w:left w:val="none" w:sz="0" w:space="0" w:color="auto"/>
        <w:bottom w:val="none" w:sz="0" w:space="0" w:color="auto"/>
        <w:right w:val="none" w:sz="0" w:space="0" w:color="auto"/>
      </w:divBdr>
    </w:div>
    <w:div w:id="145910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dcterms:created xsi:type="dcterms:W3CDTF">2024-11-28T13:56:00Z</dcterms:created>
  <dcterms:modified xsi:type="dcterms:W3CDTF">2024-11-28T14:06:00Z</dcterms:modified>
</cp:coreProperties>
</file>